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Social Media Copy - Sanborn Maps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-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  <w:t xml:space="preserve">See the evolution of [town or area name] with Sanborn Maps by using your [library name] card!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ab/>
        <w:t xml:space="preserve">Are you a local history buff? Log on to Sanborn Maps with your library card to see how [town name] has changed over time!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Facebook -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  <w:t xml:space="preserve">Is your house really as old as you think it is? See if you can find it using Sanborn Maps with your [library name] card!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ab/>
        <w:t xml:space="preserve">Roads, buildings, and towns evolve over time. See it all with Sanborn Maps using your [library name] card.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https://ohioweblibrary.org/db/sanborn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ohioweblibrary.org/db/sanbor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