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B80848" w14:textId="0645F79C" w:rsidR="0092060C" w:rsidRDefault="00C1412D" w:rsidP="005E0F4E">
      <w:pPr>
        <w:rPr>
          <w:szCs w:val="28"/>
        </w:rPr>
      </w:pPr>
      <w:r>
        <w:br/>
      </w:r>
      <w:r w:rsidR="4FB849A6" w:rsidRPr="4FB849A6">
        <w:rPr>
          <w:highlight w:val="yellow"/>
        </w:rPr>
        <w:t xml:space="preserve">Always include your library’s web page with information on how to access </w:t>
      </w:r>
      <w:proofErr w:type="spellStart"/>
      <w:r w:rsidR="4FB849A6" w:rsidRPr="4FB849A6">
        <w:rPr>
          <w:i/>
          <w:iCs/>
          <w:highlight w:val="yellow"/>
        </w:rPr>
        <w:t>ChiltonLibrary</w:t>
      </w:r>
      <w:proofErr w:type="spellEnd"/>
      <w:r w:rsidR="4FB849A6" w:rsidRPr="4FB849A6">
        <w:rPr>
          <w:i/>
          <w:iCs/>
          <w:highlight w:val="yellow"/>
        </w:rPr>
        <w:t xml:space="preserve"> </w:t>
      </w:r>
      <w:r w:rsidR="4FB849A6" w:rsidRPr="4FB849A6">
        <w:rPr>
          <w:highlight w:val="yellow"/>
        </w:rPr>
        <w:t>or the access page itself. Shorten links with bit.ly, if needed.</w:t>
      </w:r>
      <w:r w:rsidR="4FB849A6">
        <w:t xml:space="preserve"> </w:t>
      </w:r>
    </w:p>
    <w:p w14:paraId="2A0D7D21" w14:textId="7120B777" w:rsidR="00310C1C" w:rsidRPr="007D729C" w:rsidRDefault="5938957C" w:rsidP="007D729C">
      <w:r>
        <w:br/>
      </w:r>
      <w:r w:rsidR="4FB849A6" w:rsidRPr="4FB849A6">
        <w:rPr>
          <w:b/>
          <w:bCs/>
          <w:sz w:val="36"/>
          <w:szCs w:val="36"/>
        </w:rPr>
        <w:t xml:space="preserve">Ford and Lincoln 4-Wheel Air Suspension </w:t>
      </w:r>
      <w:r>
        <w:br/>
      </w:r>
      <w:r w:rsidR="4FB849A6" w:rsidRPr="4FB849A6">
        <w:rPr>
          <w:rFonts w:ascii="Calibri,Arial" w:eastAsia="Calibri,Arial" w:hAnsi="Calibri,Arial" w:cs="Calibri,Arial"/>
          <w:color w:val="262626" w:themeColor="text1" w:themeTint="D9"/>
        </w:rPr>
        <w:t>By: Jim Marotta</w:t>
      </w:r>
      <w:r w:rsidR="4FB849A6">
        <w:t xml:space="preserve">; </w:t>
      </w:r>
      <w:r w:rsidR="4FB849A6" w:rsidRPr="4FB849A6">
        <w:rPr>
          <w:rFonts w:ascii="Calibri,Arial" w:eastAsia="Calibri,Arial" w:hAnsi="Calibri,Arial" w:cs="Calibri,Arial"/>
          <w:color w:val="262626" w:themeColor="text1" w:themeTint="D9"/>
        </w:rPr>
        <w:t>Originally posted on blog.gale.com</w:t>
      </w:r>
    </w:p>
    <w:p w14:paraId="55088C60" w14:textId="530F8F47" w:rsidR="00310C1C" w:rsidRPr="00310C1C" w:rsidRDefault="4FB849A6" w:rsidP="00310C1C">
      <w:pPr>
        <w:widowControl w:val="0"/>
        <w:autoSpaceDE w:val="0"/>
        <w:autoSpaceDN w:val="0"/>
        <w:adjustRightInd w:val="0"/>
        <w:rPr>
          <w:rFonts w:ascii="Calibri" w:hAnsi="Calibri" w:cs="Arial"/>
          <w:color w:val="262626"/>
        </w:rPr>
      </w:pPr>
      <w:r w:rsidRPr="4FB849A6">
        <w:rPr>
          <w:rFonts w:ascii="Calibri,Arial" w:eastAsia="Calibri,Arial" w:hAnsi="Calibri,Arial" w:cs="Calibri,Arial"/>
          <w:color w:val="262626" w:themeColor="text1" w:themeTint="D9"/>
        </w:rPr>
        <w:t xml:space="preserve">Ford introduced 4-wheel air suspension (4WAS) in 1995 and has since made it available on all three generations of the </w:t>
      </w:r>
      <w:hyperlink r:id="rId7">
        <w:r w:rsidRPr="4FB849A6">
          <w:rPr>
            <w:rFonts w:ascii="Calibri,Arial" w:eastAsia="Calibri,Arial" w:hAnsi="Calibri,Arial" w:cs="Calibri,Arial"/>
            <w:color w:val="000000" w:themeColor="text1"/>
          </w:rPr>
          <w:t>Ford Expedition</w:t>
        </w:r>
      </w:hyperlink>
      <w:r w:rsidRPr="4FB849A6">
        <w:rPr>
          <w:rFonts w:ascii="Calibri,Arial" w:eastAsia="Calibri,Arial" w:hAnsi="Calibri,Arial" w:cs="Calibri,Arial"/>
          <w:color w:val="262626" w:themeColor="text1" w:themeTint="D9"/>
        </w:rPr>
        <w:t xml:space="preserve"> and Lincoln Navigator.</w:t>
      </w:r>
    </w:p>
    <w:p w14:paraId="43FE0F33" w14:textId="77777777" w:rsidR="00310C1C" w:rsidRPr="000C53DB" w:rsidRDefault="4FB849A6" w:rsidP="00310C1C">
      <w:pPr>
        <w:widowControl w:val="0"/>
        <w:autoSpaceDE w:val="0"/>
        <w:autoSpaceDN w:val="0"/>
        <w:adjustRightInd w:val="0"/>
        <w:rPr>
          <w:rFonts w:ascii="Calibri" w:hAnsi="Calibri" w:cs="Arial"/>
          <w:b/>
          <w:bCs/>
          <w:color w:val="262626"/>
        </w:rPr>
      </w:pPr>
      <w:r w:rsidRPr="4FB849A6">
        <w:rPr>
          <w:rFonts w:ascii="Calibri,Arial" w:eastAsia="Calibri,Arial" w:hAnsi="Calibri,Arial" w:cs="Calibri,Arial"/>
          <w:b/>
          <w:bCs/>
          <w:color w:val="262626" w:themeColor="text1" w:themeTint="D9"/>
        </w:rPr>
        <w:t>System components:</w:t>
      </w:r>
    </w:p>
    <w:p w14:paraId="0499E695"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The electric air compressor mounts behind the right headlight and includes a built-in vent solenoid valve and a replaceable air dryer.</w:t>
      </w:r>
    </w:p>
    <w:p w14:paraId="1F2F8772"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A solenoid valve at each suspension unit.</w:t>
      </w:r>
    </w:p>
    <w:p w14:paraId="7D6BE56B"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The front and rear fill solenoids isolate the front/rear air shocks from the rest of the system.</w:t>
      </w:r>
    </w:p>
    <w:p w14:paraId="2F4D453D"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The front gate solenoid isolates the front air shocks from each other, so the pressure between them does not equalize as the vehicle rolls in a turn.</w:t>
      </w:r>
    </w:p>
    <w:p w14:paraId="4266094E"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 xml:space="preserve">A pressure relief valve is mounted on the frame </w:t>
      </w:r>
      <w:proofErr w:type="spellStart"/>
      <w:r w:rsidRPr="4FB849A6">
        <w:rPr>
          <w:rFonts w:ascii="Calibri,Arial" w:eastAsia="Calibri,Arial" w:hAnsi="Calibri,Arial" w:cs="Calibri,Arial"/>
          <w:color w:val="262626" w:themeColor="text1" w:themeTint="D9"/>
        </w:rPr>
        <w:t>crossmember</w:t>
      </w:r>
      <w:proofErr w:type="spellEnd"/>
      <w:r w:rsidRPr="4FB849A6">
        <w:rPr>
          <w:rFonts w:ascii="Calibri,Arial" w:eastAsia="Calibri,Arial" w:hAnsi="Calibri,Arial" w:cs="Calibri,Arial"/>
          <w:color w:val="262626" w:themeColor="text1" w:themeTint="D9"/>
        </w:rPr>
        <w:t xml:space="preserve"> near the rear height sensor. </w:t>
      </w:r>
    </w:p>
    <w:p w14:paraId="5F7FCE80" w14:textId="77777777" w:rsidR="00310C1C" w:rsidRPr="000C53DB" w:rsidRDefault="00310C1C" w:rsidP="00310C1C">
      <w:pPr>
        <w:widowControl w:val="0"/>
        <w:tabs>
          <w:tab w:val="left" w:pos="220"/>
          <w:tab w:val="left" w:pos="720"/>
        </w:tabs>
        <w:autoSpaceDE w:val="0"/>
        <w:autoSpaceDN w:val="0"/>
        <w:adjustRightInd w:val="0"/>
        <w:rPr>
          <w:rFonts w:ascii="Calibri" w:hAnsi="Calibri" w:cs="Arial"/>
          <w:color w:val="262626"/>
        </w:rPr>
      </w:pPr>
    </w:p>
    <w:p w14:paraId="4521E42F" w14:textId="77777777" w:rsidR="00310C1C" w:rsidRPr="000C53DB" w:rsidRDefault="00310C1C" w:rsidP="00310C1C">
      <w:pPr>
        <w:widowControl w:val="0"/>
        <w:tabs>
          <w:tab w:val="left" w:pos="220"/>
          <w:tab w:val="left" w:pos="720"/>
        </w:tabs>
        <w:autoSpaceDE w:val="0"/>
        <w:autoSpaceDN w:val="0"/>
        <w:adjustRightInd w:val="0"/>
        <w:rPr>
          <w:rFonts w:ascii="Calibri" w:hAnsi="Calibri" w:cs="Arial"/>
          <w:color w:val="262626"/>
        </w:rPr>
      </w:pPr>
    </w:p>
    <w:p w14:paraId="403BB731" w14:textId="0F6676BB" w:rsidR="00310C1C" w:rsidRPr="000C53DB" w:rsidRDefault="00310C1C" w:rsidP="00310C1C">
      <w:pPr>
        <w:widowControl w:val="0"/>
        <w:tabs>
          <w:tab w:val="left" w:pos="220"/>
          <w:tab w:val="left" w:pos="720"/>
        </w:tabs>
        <w:autoSpaceDE w:val="0"/>
        <w:autoSpaceDN w:val="0"/>
        <w:adjustRightInd w:val="0"/>
        <w:ind w:left="720"/>
        <w:rPr>
          <w:rFonts w:ascii="Calibri" w:hAnsi="Calibri" w:cs="Arial"/>
          <w:color w:val="262626"/>
        </w:rPr>
      </w:pPr>
      <w:r>
        <w:rPr>
          <w:noProof/>
        </w:rPr>
        <w:drawing>
          <wp:inline distT="0" distB="0" distL="0" distR="0" wp14:anchorId="744429A1" wp14:editId="68B419EB">
            <wp:extent cx="3331210" cy="2078990"/>
            <wp:effectExtent l="0" t="0" r="0" b="3810"/>
            <wp:docPr id="136895218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3331210" cy="2078990"/>
                    </a:xfrm>
                    <a:prstGeom prst="rect">
                      <a:avLst/>
                    </a:prstGeom>
                  </pic:spPr>
                </pic:pic>
              </a:graphicData>
            </a:graphic>
          </wp:inline>
        </w:drawing>
      </w:r>
      <w:r w:rsidR="4FB849A6" w:rsidRPr="4FB849A6">
        <w:rPr>
          <w:rFonts w:ascii="MS Mincho" w:eastAsia="MS Mincho" w:hAnsi="MS Mincho" w:cs="MS Mincho"/>
          <w:color w:val="262626" w:themeColor="text1" w:themeTint="D9"/>
        </w:rPr>
        <w:t> </w:t>
      </w:r>
    </w:p>
    <w:p w14:paraId="4DEF9DA7" w14:textId="77777777" w:rsidR="00310C1C" w:rsidRPr="000C53DB" w:rsidRDefault="00310C1C" w:rsidP="00310C1C">
      <w:pPr>
        <w:widowControl w:val="0"/>
        <w:tabs>
          <w:tab w:val="left" w:pos="220"/>
          <w:tab w:val="left" w:pos="720"/>
        </w:tabs>
        <w:autoSpaceDE w:val="0"/>
        <w:autoSpaceDN w:val="0"/>
        <w:adjustRightInd w:val="0"/>
        <w:ind w:left="720"/>
        <w:rPr>
          <w:rFonts w:ascii="Calibri" w:hAnsi="Calibri" w:cs="Arial"/>
          <w:color w:val="262626"/>
        </w:rPr>
      </w:pPr>
    </w:p>
    <w:p w14:paraId="7C7FFB1D" w14:textId="77777777" w:rsidR="00310C1C" w:rsidRPr="000C53DB" w:rsidRDefault="4FB849A6" w:rsidP="00310C1C">
      <w:pPr>
        <w:widowControl w:val="0"/>
        <w:tabs>
          <w:tab w:val="left" w:pos="220"/>
          <w:tab w:val="left" w:pos="720"/>
        </w:tabs>
        <w:autoSpaceDE w:val="0"/>
        <w:autoSpaceDN w:val="0"/>
        <w:adjustRightInd w:val="0"/>
        <w:rPr>
          <w:rFonts w:ascii="Calibri" w:hAnsi="Calibri" w:cs="Arial"/>
          <w:color w:val="262626"/>
        </w:rPr>
      </w:pPr>
      <w:r w:rsidRPr="4FB849A6">
        <w:rPr>
          <w:rFonts w:ascii="Calibri,Arial" w:eastAsia="Calibri,Arial" w:hAnsi="Calibri,Arial" w:cs="Calibri,Arial"/>
          <w:b/>
          <w:bCs/>
          <w:color w:val="262626" w:themeColor="text1" w:themeTint="D9"/>
        </w:rPr>
        <w:t>Linear ride height sensor</w:t>
      </w:r>
    </w:p>
    <w:p w14:paraId="54D17382"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 xml:space="preserve">On 2006 and earlier models, there are two linear ride height sensors, one mounted between the rear suspension </w:t>
      </w:r>
      <w:proofErr w:type="spellStart"/>
      <w:r w:rsidRPr="4FB849A6">
        <w:rPr>
          <w:rFonts w:ascii="Calibri,Arial" w:eastAsia="Calibri,Arial" w:hAnsi="Calibri,Arial" w:cs="Calibri,Arial"/>
          <w:color w:val="262626" w:themeColor="text1" w:themeTint="D9"/>
        </w:rPr>
        <w:t>panhard</w:t>
      </w:r>
      <w:proofErr w:type="spellEnd"/>
      <w:r w:rsidRPr="4FB849A6">
        <w:rPr>
          <w:rFonts w:ascii="Calibri,Arial" w:eastAsia="Calibri,Arial" w:hAnsi="Calibri,Arial" w:cs="Calibri,Arial"/>
          <w:color w:val="262626" w:themeColor="text1" w:themeTint="D9"/>
        </w:rPr>
        <w:t xml:space="preserve"> rod and the </w:t>
      </w:r>
      <w:proofErr w:type="spellStart"/>
      <w:r w:rsidRPr="4FB849A6">
        <w:rPr>
          <w:rFonts w:ascii="Calibri,Arial" w:eastAsia="Calibri,Arial" w:hAnsi="Calibri,Arial" w:cs="Calibri,Arial"/>
          <w:color w:val="262626" w:themeColor="text1" w:themeTint="D9"/>
        </w:rPr>
        <w:t>crossmember</w:t>
      </w:r>
      <w:proofErr w:type="spellEnd"/>
      <w:r w:rsidRPr="4FB849A6">
        <w:rPr>
          <w:rFonts w:ascii="Calibri,Arial" w:eastAsia="Calibri,Arial" w:hAnsi="Calibri,Arial" w:cs="Calibri,Arial"/>
          <w:color w:val="262626" w:themeColor="text1" w:themeTint="D9"/>
        </w:rPr>
        <w:t xml:space="preserve"> just forward of the spare tire, and one between the frame and the left front upper control arm.</w:t>
      </w:r>
    </w:p>
    <w:p w14:paraId="02491254"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Later models have four identical potentiometer-type sensors, one at each corner, permanently mounted to left- and right-side brackets, which are bolted to the frame, and a small ball stud link connects the sensor arm to the suspension arm.</w:t>
      </w:r>
    </w:p>
    <w:p w14:paraId="4850DAA9"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On earlier models, a single control unit is used for the 4WAS, the rear air suspension system and the EVO steering control module. On later models, air suspension is controlled by the vehicle dynamics module, mounted above the parking brake handle.</w:t>
      </w:r>
    </w:p>
    <w:p w14:paraId="60E15D70"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lastRenderedPageBreak/>
        <w:t>On 1997-02 models, a manual air suspension switch behind the front passenger side kick panel turns the system off for service or long-term storage. On newer models, it’s behind an access panel aft of the third-row seat on the driver side.</w:t>
      </w:r>
    </w:p>
    <w:p w14:paraId="40CA6C93" w14:textId="77777777" w:rsidR="00310C1C" w:rsidRPr="000C53DB" w:rsidRDefault="4FB849A6" w:rsidP="4FB849A6">
      <w:pPr>
        <w:widowControl w:val="0"/>
        <w:numPr>
          <w:ilvl w:val="0"/>
          <w:numId w:val="1"/>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 xml:space="preserve">Two nylon air lines connect directly to the drier mounted on the compressor, one leading to the front fill solenoid valve and the other to the rear fill valve. Quick-connect fittings are used throughout the system. The </w:t>
      </w:r>
      <w:proofErr w:type="spellStart"/>
      <w:r w:rsidRPr="4FB849A6">
        <w:rPr>
          <w:rFonts w:ascii="Calibri,Arial" w:eastAsia="Calibri,Arial" w:hAnsi="Calibri,Arial" w:cs="Calibri,Arial"/>
          <w:color w:val="262626" w:themeColor="text1" w:themeTint="D9"/>
        </w:rPr>
        <w:t>air lines</w:t>
      </w:r>
      <w:proofErr w:type="spellEnd"/>
      <w:r w:rsidRPr="4FB849A6">
        <w:rPr>
          <w:rFonts w:ascii="Calibri,Arial" w:eastAsia="Calibri,Arial" w:hAnsi="Calibri,Arial" w:cs="Calibri,Arial"/>
          <w:color w:val="262626" w:themeColor="text1" w:themeTint="D9"/>
        </w:rPr>
        <w:t xml:space="preserve"> cannot be repaired or spliced.</w:t>
      </w:r>
    </w:p>
    <w:p w14:paraId="30B429E8"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0AB86F58" w14:textId="77777777" w:rsidR="00310C1C" w:rsidRPr="000C53DB" w:rsidRDefault="4FB849A6" w:rsidP="00310C1C">
      <w:pPr>
        <w:widowControl w:val="0"/>
        <w:autoSpaceDE w:val="0"/>
        <w:autoSpaceDN w:val="0"/>
        <w:adjustRightInd w:val="0"/>
        <w:rPr>
          <w:rFonts w:ascii="Calibri" w:hAnsi="Calibri" w:cs="Arial"/>
          <w:b/>
          <w:bCs/>
          <w:color w:val="262626"/>
        </w:rPr>
      </w:pPr>
      <w:r w:rsidRPr="4FB849A6">
        <w:rPr>
          <w:rFonts w:ascii="Calibri,Arial" w:eastAsia="Calibri,Arial" w:hAnsi="Calibri,Arial" w:cs="Calibri,Arial"/>
          <w:b/>
          <w:bCs/>
          <w:color w:val="262626" w:themeColor="text1" w:themeTint="D9"/>
        </w:rPr>
        <w:t>Tips for servicing the system:</w:t>
      </w:r>
    </w:p>
    <w:p w14:paraId="60943013"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When the ignition switch is first turned ON, the control runs a self-diagnostic test. If a malfunction is detected, the system will default to trim height, either by operating the compressor or by venting pressure as needed.</w:t>
      </w:r>
    </w:p>
    <w:p w14:paraId="30053014"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 xml:space="preserve">Turn the manual air suspension switch off any time the wheels are lifted off the ground. Failure to do so can cause expensive damage, especially to the rear air springs. </w:t>
      </w:r>
    </w:p>
    <w:p w14:paraId="52124DAD"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233ABA98" w14:textId="484B3211"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r>
        <w:rPr>
          <w:noProof/>
        </w:rPr>
        <w:drawing>
          <wp:inline distT="0" distB="0" distL="0" distR="0" wp14:anchorId="75FDFA60" wp14:editId="16A16CA4">
            <wp:extent cx="3331210" cy="2220595"/>
            <wp:effectExtent l="0" t="0" r="0" b="0"/>
            <wp:docPr id="1899701810"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9">
                      <a:extLst>
                        <a:ext uri="{28A0092B-C50C-407E-A947-70E740481C1C}">
                          <a14:useLocalDpi xmlns:a14="http://schemas.microsoft.com/office/drawing/2010/main" val="0"/>
                        </a:ext>
                      </a:extLst>
                    </a:blip>
                    <a:stretch>
                      <a:fillRect/>
                    </a:stretch>
                  </pic:blipFill>
                  <pic:spPr>
                    <a:xfrm>
                      <a:off x="0" y="0"/>
                      <a:ext cx="3331210" cy="2220595"/>
                    </a:xfrm>
                    <a:prstGeom prst="rect">
                      <a:avLst/>
                    </a:prstGeom>
                  </pic:spPr>
                </pic:pic>
              </a:graphicData>
            </a:graphic>
          </wp:inline>
        </w:drawing>
      </w:r>
      <w:r w:rsidR="4FB849A6" w:rsidRPr="4FB849A6">
        <w:rPr>
          <w:rFonts w:ascii="MS Mincho" w:eastAsia="MS Mincho" w:hAnsi="MS Mincho" w:cs="MS Mincho"/>
          <w:color w:val="262626" w:themeColor="text1" w:themeTint="D9"/>
        </w:rPr>
        <w:t> </w:t>
      </w:r>
    </w:p>
    <w:p w14:paraId="1F151D68"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0815DD80" w14:textId="77777777" w:rsidR="00310C1C" w:rsidRPr="000C53DB" w:rsidRDefault="4FB849A6" w:rsidP="00310C1C">
      <w:pPr>
        <w:widowControl w:val="0"/>
        <w:tabs>
          <w:tab w:val="left" w:pos="220"/>
          <w:tab w:val="left" w:pos="720"/>
        </w:tabs>
        <w:autoSpaceDE w:val="0"/>
        <w:autoSpaceDN w:val="0"/>
        <w:adjustRightInd w:val="0"/>
        <w:rPr>
          <w:rFonts w:ascii="Calibri" w:hAnsi="Calibri" w:cs="Arial"/>
          <w:color w:val="262626"/>
        </w:rPr>
      </w:pPr>
      <w:r w:rsidRPr="4FB849A6">
        <w:rPr>
          <w:rFonts w:ascii="Calibri,Arial" w:eastAsia="Calibri,Arial" w:hAnsi="Calibri,Arial" w:cs="Calibri,Arial"/>
          <w:b/>
          <w:bCs/>
          <w:color w:val="262626" w:themeColor="text1" w:themeTint="D9"/>
        </w:rPr>
        <w:t>Over time, air bag rubber can deteriorate and cause leaks.</w:t>
      </w:r>
    </w:p>
    <w:p w14:paraId="49DF2C40"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The only service required by the 4WAS itself is a visual inspection. Look for physical damage to the air springs, cut or crimped air lines, or evidence of something rubbing the lines. There is no pressure sensor in the system. Symptoms of a leak include excessive compressor operation, failure to reach or maintain commanded height, and most commonly, a sagging rear end.</w:t>
      </w:r>
    </w:p>
    <w:p w14:paraId="11B1684C"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5DFAE54D" w14:textId="1518B0BB"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r>
        <w:rPr>
          <w:noProof/>
        </w:rPr>
        <w:lastRenderedPageBreak/>
        <w:drawing>
          <wp:inline distT="0" distB="0" distL="0" distR="0" wp14:anchorId="2B7B1C81" wp14:editId="01AFEA31">
            <wp:extent cx="2372995" cy="2971800"/>
            <wp:effectExtent l="0" t="0" r="0" b="0"/>
            <wp:docPr id="709622095"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0">
                      <a:extLst>
                        <a:ext uri="{28A0092B-C50C-407E-A947-70E740481C1C}">
                          <a14:useLocalDpi xmlns:a14="http://schemas.microsoft.com/office/drawing/2010/main" val="0"/>
                        </a:ext>
                      </a:extLst>
                    </a:blip>
                    <a:stretch>
                      <a:fillRect/>
                    </a:stretch>
                  </pic:blipFill>
                  <pic:spPr>
                    <a:xfrm>
                      <a:off x="0" y="0"/>
                      <a:ext cx="2372995" cy="2971800"/>
                    </a:xfrm>
                    <a:prstGeom prst="rect">
                      <a:avLst/>
                    </a:prstGeom>
                  </pic:spPr>
                </pic:pic>
              </a:graphicData>
            </a:graphic>
          </wp:inline>
        </w:drawing>
      </w:r>
      <w:r w:rsidR="4FB849A6" w:rsidRPr="4FB849A6">
        <w:rPr>
          <w:rFonts w:ascii="MS Mincho" w:eastAsia="MS Mincho" w:hAnsi="MS Mincho" w:cs="MS Mincho"/>
          <w:color w:val="262626" w:themeColor="text1" w:themeTint="D9"/>
        </w:rPr>
        <w:t> </w:t>
      </w:r>
    </w:p>
    <w:p w14:paraId="7D3BB5ED"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76BF4812" w14:textId="77777777" w:rsidR="00310C1C" w:rsidRPr="000C53DB" w:rsidRDefault="4FB849A6" w:rsidP="00310C1C">
      <w:pPr>
        <w:widowControl w:val="0"/>
        <w:tabs>
          <w:tab w:val="left" w:pos="220"/>
          <w:tab w:val="left" w:pos="720"/>
        </w:tabs>
        <w:autoSpaceDE w:val="0"/>
        <w:autoSpaceDN w:val="0"/>
        <w:adjustRightInd w:val="0"/>
        <w:rPr>
          <w:rFonts w:ascii="Calibri" w:hAnsi="Calibri" w:cs="Arial"/>
          <w:b/>
          <w:bCs/>
          <w:color w:val="262626"/>
        </w:rPr>
      </w:pPr>
      <w:r w:rsidRPr="4FB849A6">
        <w:rPr>
          <w:rFonts w:ascii="Calibri,Arial" w:eastAsia="Calibri,Arial" w:hAnsi="Calibri,Arial" w:cs="Calibri,Arial"/>
          <w:b/>
          <w:bCs/>
          <w:color w:val="262626" w:themeColor="text1" w:themeTint="D9"/>
        </w:rPr>
        <w:t>Catastrophic faults can result from an airbag tear that evacuate all the air from the system. This will cause the pump to run continuously and eventually fail.</w:t>
      </w:r>
    </w:p>
    <w:p w14:paraId="233CC7DD" w14:textId="77777777" w:rsidR="00310C1C" w:rsidRPr="000C53DB" w:rsidRDefault="00310C1C" w:rsidP="00310C1C">
      <w:pPr>
        <w:widowControl w:val="0"/>
        <w:tabs>
          <w:tab w:val="left" w:pos="220"/>
          <w:tab w:val="left" w:pos="720"/>
        </w:tabs>
        <w:autoSpaceDE w:val="0"/>
        <w:autoSpaceDN w:val="0"/>
        <w:adjustRightInd w:val="0"/>
        <w:rPr>
          <w:rFonts w:ascii="Calibri" w:hAnsi="Calibri" w:cs="Arial"/>
          <w:b/>
          <w:bCs/>
          <w:color w:val="262626"/>
        </w:rPr>
      </w:pPr>
    </w:p>
    <w:p w14:paraId="6DCC1D5C"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Use soapy water to leak-check fittings, check the whole system with a smoke machine. Do not, under any circumstances, disconnect any fittings without venting the system first.</w:t>
      </w:r>
    </w:p>
    <w:p w14:paraId="4A8F357A"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Check height sensors for damage and to make sure they’re securely mounted. With the vehicle at trim height, sensor output should be 2.66 volts. Using</w:t>
      </w:r>
      <w:r w:rsidRPr="00E06531">
        <w:rPr>
          <w:rFonts w:ascii="Calibri,Arial" w:eastAsia="Calibri,Arial" w:hAnsi="Calibri,Arial" w:cs="Calibri,Arial"/>
          <w:i/>
          <w:color w:val="262626" w:themeColor="text1" w:themeTint="D9"/>
        </w:rPr>
        <w:t xml:space="preserve"> </w:t>
      </w:r>
      <w:proofErr w:type="spellStart"/>
      <w:r w:rsidRPr="00E06531">
        <w:rPr>
          <w:rFonts w:ascii="Calibri,Arial" w:eastAsia="Calibri,Arial" w:hAnsi="Calibri,Arial" w:cs="Calibri,Arial"/>
          <w:i/>
          <w:color w:val="000000" w:themeColor="text1"/>
        </w:rPr>
        <w:t>ChiltonLibrary</w:t>
      </w:r>
      <w:proofErr w:type="spellEnd"/>
      <w:r w:rsidRPr="4FB849A6">
        <w:rPr>
          <w:rFonts w:ascii="Calibri,Arial" w:eastAsia="Calibri,Arial" w:hAnsi="Calibri,Arial" w:cs="Calibri,Arial"/>
          <w:color w:val="262626" w:themeColor="text1" w:themeTint="D9"/>
        </w:rPr>
        <w:t xml:space="preserve">, consult the wiring diagrams for the correct pin locations to measure the voltage. </w:t>
      </w:r>
    </w:p>
    <w:p w14:paraId="73036840" w14:textId="77777777"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p>
    <w:p w14:paraId="64C364C5" w14:textId="28304A66" w:rsidR="00310C1C" w:rsidRPr="000C53DB" w:rsidRDefault="00310C1C" w:rsidP="00310C1C">
      <w:pPr>
        <w:widowControl w:val="0"/>
        <w:tabs>
          <w:tab w:val="left" w:pos="220"/>
          <w:tab w:val="left" w:pos="720"/>
        </w:tabs>
        <w:autoSpaceDE w:val="0"/>
        <w:autoSpaceDN w:val="0"/>
        <w:adjustRightInd w:val="0"/>
        <w:ind w:left="940"/>
        <w:rPr>
          <w:rFonts w:ascii="Calibri" w:hAnsi="Calibri" w:cs="Arial"/>
          <w:color w:val="262626"/>
        </w:rPr>
      </w:pPr>
      <w:r>
        <w:rPr>
          <w:noProof/>
        </w:rPr>
        <w:drawing>
          <wp:inline distT="0" distB="0" distL="0" distR="0" wp14:anchorId="2D013C6F" wp14:editId="5D8A8FA1">
            <wp:extent cx="3331210" cy="2493010"/>
            <wp:effectExtent l="0" t="0" r="0" b="0"/>
            <wp:docPr id="149022677"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11">
                      <a:extLst>
                        <a:ext uri="{28A0092B-C50C-407E-A947-70E740481C1C}">
                          <a14:useLocalDpi xmlns:a14="http://schemas.microsoft.com/office/drawing/2010/main" val="0"/>
                        </a:ext>
                      </a:extLst>
                    </a:blip>
                    <a:stretch>
                      <a:fillRect/>
                    </a:stretch>
                  </pic:blipFill>
                  <pic:spPr>
                    <a:xfrm>
                      <a:off x="0" y="0"/>
                      <a:ext cx="3331210" cy="2493010"/>
                    </a:xfrm>
                    <a:prstGeom prst="rect">
                      <a:avLst/>
                    </a:prstGeom>
                  </pic:spPr>
                </pic:pic>
              </a:graphicData>
            </a:graphic>
          </wp:inline>
        </w:drawing>
      </w:r>
      <w:r w:rsidR="4FB849A6" w:rsidRPr="4FB849A6">
        <w:rPr>
          <w:rFonts w:ascii="MS Mincho" w:eastAsia="MS Mincho" w:hAnsi="MS Mincho" w:cs="MS Mincho"/>
          <w:color w:val="262626" w:themeColor="text1" w:themeTint="D9"/>
        </w:rPr>
        <w:t> </w:t>
      </w:r>
    </w:p>
    <w:p w14:paraId="36FDCDC8" w14:textId="77777777" w:rsidR="00310C1C" w:rsidRPr="000C53DB" w:rsidRDefault="00310C1C" w:rsidP="00310C1C">
      <w:pPr>
        <w:widowControl w:val="0"/>
        <w:tabs>
          <w:tab w:val="left" w:pos="220"/>
          <w:tab w:val="left" w:pos="720"/>
        </w:tabs>
        <w:autoSpaceDE w:val="0"/>
        <w:autoSpaceDN w:val="0"/>
        <w:adjustRightInd w:val="0"/>
        <w:rPr>
          <w:rFonts w:ascii="Calibri" w:hAnsi="Calibri" w:cs="Arial"/>
          <w:b/>
          <w:bCs/>
          <w:color w:val="262626"/>
        </w:rPr>
      </w:pPr>
    </w:p>
    <w:p w14:paraId="41CC40EE" w14:textId="77777777" w:rsidR="00310C1C" w:rsidRPr="000C53DB" w:rsidRDefault="4FB849A6" w:rsidP="00310C1C">
      <w:pPr>
        <w:widowControl w:val="0"/>
        <w:tabs>
          <w:tab w:val="left" w:pos="220"/>
          <w:tab w:val="left" w:pos="720"/>
        </w:tabs>
        <w:autoSpaceDE w:val="0"/>
        <w:autoSpaceDN w:val="0"/>
        <w:adjustRightInd w:val="0"/>
        <w:rPr>
          <w:rFonts w:ascii="Calibri" w:hAnsi="Calibri" w:cs="Arial"/>
          <w:b/>
          <w:bCs/>
          <w:color w:val="262626"/>
        </w:rPr>
      </w:pPr>
      <w:r w:rsidRPr="4FB849A6">
        <w:rPr>
          <w:rFonts w:ascii="Calibri,Arial" w:eastAsia="Calibri,Arial" w:hAnsi="Calibri,Arial" w:cs="Calibri,Arial"/>
          <w:b/>
          <w:bCs/>
          <w:color w:val="262626" w:themeColor="text1" w:themeTint="D9"/>
        </w:rPr>
        <w:lastRenderedPageBreak/>
        <w:t>Air pump</w:t>
      </w:r>
    </w:p>
    <w:p w14:paraId="53E3CB0B" w14:textId="77777777" w:rsidR="00310C1C" w:rsidRPr="000C53DB" w:rsidRDefault="00310C1C" w:rsidP="00310C1C">
      <w:pPr>
        <w:widowControl w:val="0"/>
        <w:tabs>
          <w:tab w:val="left" w:pos="220"/>
          <w:tab w:val="left" w:pos="720"/>
        </w:tabs>
        <w:autoSpaceDE w:val="0"/>
        <w:autoSpaceDN w:val="0"/>
        <w:adjustRightInd w:val="0"/>
        <w:rPr>
          <w:rFonts w:ascii="Calibri" w:hAnsi="Calibri" w:cs="Arial"/>
          <w:color w:val="262626"/>
        </w:rPr>
      </w:pPr>
    </w:p>
    <w:p w14:paraId="64F14401" w14:textId="77777777" w:rsidR="00310C1C" w:rsidRPr="000C53DB" w:rsidRDefault="4FB849A6" w:rsidP="4FB849A6">
      <w:pPr>
        <w:widowControl w:val="0"/>
        <w:numPr>
          <w:ilvl w:val="0"/>
          <w:numId w:val="2"/>
        </w:numPr>
        <w:tabs>
          <w:tab w:val="left" w:pos="220"/>
          <w:tab w:val="left" w:pos="720"/>
        </w:tabs>
        <w:autoSpaceDE w:val="0"/>
        <w:autoSpaceDN w:val="0"/>
        <w:adjustRightInd w:val="0"/>
        <w:spacing w:after="0" w:line="240" w:lineRule="auto"/>
        <w:ind w:left="940" w:hanging="720"/>
        <w:rPr>
          <w:rFonts w:ascii="Calibri,Arial" w:eastAsia="Calibri,Arial" w:hAnsi="Calibri,Arial" w:cs="Calibri,Arial"/>
          <w:color w:val="262626"/>
        </w:rPr>
      </w:pPr>
      <w:r w:rsidRPr="4FB849A6">
        <w:rPr>
          <w:rFonts w:ascii="Calibri,Arial" w:eastAsia="Calibri,Arial" w:hAnsi="Calibri,Arial" w:cs="Calibri,Arial"/>
          <w:color w:val="262626" w:themeColor="text1" w:themeTint="D9"/>
        </w:rPr>
        <w:t>Historically the most troublesome part of the system is the compressor. Failures tend to be gradual rather than catastrophic. When replacing a compressor, techs often replace the solid-state relay too.</w:t>
      </w:r>
    </w:p>
    <w:p w14:paraId="16CAC07E" w14:textId="77777777" w:rsidR="00310C1C" w:rsidRPr="000C53DB" w:rsidRDefault="00310C1C" w:rsidP="00310C1C">
      <w:pPr>
        <w:rPr>
          <w:rFonts w:ascii="Calibri" w:hAnsi="Calibri" w:cs="Arial"/>
          <w:color w:val="262626"/>
        </w:rPr>
      </w:pPr>
    </w:p>
    <w:p w14:paraId="7DEE43C4" w14:textId="494ABBB3" w:rsidR="00310C1C" w:rsidRPr="000C53DB" w:rsidRDefault="4FB849A6" w:rsidP="00310C1C">
      <w:pPr>
        <w:rPr>
          <w:rFonts w:ascii="Calibri" w:hAnsi="Calibri" w:cs="Arial"/>
          <w:color w:val="262626"/>
        </w:rPr>
      </w:pPr>
      <w:r w:rsidRPr="4FB849A6">
        <w:rPr>
          <w:rFonts w:ascii="Calibri,Arial" w:eastAsia="Calibri,Arial" w:hAnsi="Calibri,Arial" w:cs="Calibri,Arial"/>
          <w:color w:val="262626" w:themeColor="text1" w:themeTint="D9"/>
        </w:rPr>
        <w:t>After replacing a sensor or the control unit, you will need to calibrate the control unit. This involves setting mechanical ride height (with the system vented), and then use a scan tool to command specific functions through the control unit.</w:t>
      </w:r>
    </w:p>
    <w:p w14:paraId="38AAC1F2" w14:textId="77777777" w:rsidR="00310C1C" w:rsidRPr="000C53DB" w:rsidRDefault="4FB849A6" w:rsidP="00310C1C">
      <w:pPr>
        <w:rPr>
          <w:rFonts w:ascii="Calibri" w:hAnsi="Calibri"/>
        </w:rPr>
      </w:pPr>
      <w:r w:rsidRPr="4FB849A6">
        <w:rPr>
          <w:rFonts w:ascii="Calibri" w:eastAsia="Calibri" w:hAnsi="Calibri" w:cs="Calibri"/>
        </w:rPr>
        <w:t xml:space="preserve">Car care knowledge is an invaluable tool. The better informed we are as </w:t>
      </w:r>
      <w:proofErr w:type="gramStart"/>
      <w:r w:rsidRPr="4FB849A6">
        <w:rPr>
          <w:rFonts w:ascii="Calibri" w:eastAsia="Calibri" w:hAnsi="Calibri" w:cs="Calibri"/>
        </w:rPr>
        <w:t>consumers,</w:t>
      </w:r>
      <w:proofErr w:type="gramEnd"/>
      <w:r w:rsidRPr="4FB849A6">
        <w:rPr>
          <w:rFonts w:ascii="Calibri" w:eastAsia="Calibri" w:hAnsi="Calibri" w:cs="Calibri"/>
        </w:rPr>
        <w:t xml:space="preserve"> the better service we can expect. </w:t>
      </w:r>
      <w:proofErr w:type="spellStart"/>
      <w:r w:rsidRPr="00E06531">
        <w:rPr>
          <w:rFonts w:ascii="Calibri" w:eastAsia="Calibri" w:hAnsi="Calibri" w:cs="Calibri"/>
          <w:i/>
        </w:rPr>
        <w:t>ChiltonLibrary</w:t>
      </w:r>
      <w:proofErr w:type="spellEnd"/>
      <w:r w:rsidRPr="00E06531">
        <w:rPr>
          <w:rFonts w:ascii="Calibri" w:eastAsia="Calibri" w:hAnsi="Calibri" w:cs="Calibri"/>
          <w:i/>
        </w:rPr>
        <w:t xml:space="preserve"> </w:t>
      </w:r>
      <w:r w:rsidRPr="4FB849A6">
        <w:rPr>
          <w:rFonts w:ascii="Calibri" w:eastAsia="Calibri" w:hAnsi="Calibri" w:cs="Calibri"/>
        </w:rPr>
        <w:t>has the information car owners need to understand a problem, confirm estimates, and make informed car care decisions.</w:t>
      </w:r>
    </w:p>
    <w:p w14:paraId="2D80043D" w14:textId="3D0AD65F" w:rsidR="00213CE7" w:rsidRPr="007D729C" w:rsidRDefault="4FB849A6" w:rsidP="00213CE7">
      <w:pPr>
        <w:widowControl w:val="0"/>
        <w:autoSpaceDE w:val="0"/>
        <w:autoSpaceDN w:val="0"/>
        <w:adjustRightInd w:val="0"/>
        <w:rPr>
          <w:rFonts w:cs="Helvetica"/>
          <w:color w:val="262626"/>
        </w:rPr>
      </w:pPr>
      <w:r w:rsidRPr="4FB849A6">
        <w:rPr>
          <w:rFonts w:ascii="Calibri,Arial" w:eastAsia="Calibri,Arial" w:hAnsi="Calibri,Arial" w:cs="Calibri,Arial"/>
          <w:color w:val="262626" w:themeColor="text1" w:themeTint="D9"/>
        </w:rPr>
        <w:t xml:space="preserve">You can access Chilton's comprehensive service procedures, specifications, and wiring diagrams on our library’s website. </w:t>
      </w:r>
      <w:r w:rsidRPr="4FB849A6">
        <w:rPr>
          <w:rFonts w:ascii="Calibri,Arial" w:eastAsia="Calibri,Arial" w:hAnsi="Calibri,Arial" w:cs="Calibri,Arial"/>
          <w:b/>
          <w:bCs/>
          <w:color w:val="262626" w:themeColor="text1" w:themeTint="D9"/>
          <w:highlight w:val="yellow"/>
        </w:rPr>
        <w:t>&lt;IN</w:t>
      </w:r>
      <w:bookmarkStart w:id="0" w:name="_GoBack"/>
      <w:bookmarkEnd w:id="0"/>
      <w:r w:rsidRPr="4FB849A6">
        <w:rPr>
          <w:rFonts w:ascii="Calibri,Arial" w:eastAsia="Calibri,Arial" w:hAnsi="Calibri,Arial" w:cs="Calibri,Arial"/>
          <w:b/>
          <w:bCs/>
          <w:color w:val="262626" w:themeColor="text1" w:themeTint="D9"/>
          <w:highlight w:val="yellow"/>
        </w:rPr>
        <w:t>SERT LINK TO ACCESS&gt;</w:t>
      </w:r>
    </w:p>
    <w:p w14:paraId="03B8A4AC" w14:textId="77777777" w:rsidR="009117DB" w:rsidRDefault="009117DB" w:rsidP="009117DB">
      <w:pPr>
        <w:widowControl w:val="0"/>
        <w:autoSpaceDE w:val="0"/>
        <w:autoSpaceDN w:val="0"/>
        <w:adjustRightInd w:val="0"/>
        <w:rPr>
          <w:rFonts w:ascii="Calibri" w:hAnsi="Calibri"/>
        </w:rPr>
      </w:pPr>
    </w:p>
    <w:p w14:paraId="5D921DD8" w14:textId="77777777" w:rsidR="009117DB" w:rsidRPr="001950F4" w:rsidRDefault="009117DB" w:rsidP="009117DB">
      <w:pPr>
        <w:widowControl w:val="0"/>
        <w:autoSpaceDE w:val="0"/>
        <w:autoSpaceDN w:val="0"/>
        <w:adjustRightInd w:val="0"/>
        <w:rPr>
          <w:rFonts w:ascii="Calibri" w:hAnsi="Calibri" w:cs="Helvetica"/>
          <w:color w:val="262626"/>
        </w:rPr>
      </w:pPr>
    </w:p>
    <w:p w14:paraId="77BD59B0" w14:textId="77777777" w:rsidR="00C1412D" w:rsidRDefault="00C1412D" w:rsidP="00C1412D">
      <w:pPr>
        <w:rPr>
          <w:szCs w:val="28"/>
        </w:rPr>
      </w:pPr>
    </w:p>
    <w:p w14:paraId="4FED7A09" w14:textId="77777777" w:rsidR="00C1412D" w:rsidRPr="0092060C" w:rsidRDefault="00C1412D" w:rsidP="005E0F4E">
      <w:pPr>
        <w:rPr>
          <w:szCs w:val="28"/>
        </w:rPr>
      </w:pPr>
    </w:p>
    <w:p w14:paraId="3B127ABC" w14:textId="77777777" w:rsidR="00C90521" w:rsidRDefault="00C90521" w:rsidP="00C90521"/>
    <w:p w14:paraId="736AAE43" w14:textId="115837A3" w:rsidR="00C90521" w:rsidRDefault="00C90521" w:rsidP="00C90521">
      <w:r>
        <w:t xml:space="preserve"> </w:t>
      </w:r>
    </w:p>
    <w:p w14:paraId="30D91E64" w14:textId="0A6F5EF2" w:rsidR="002E3EA7" w:rsidRPr="00535412" w:rsidRDefault="00CE66DF" w:rsidP="00C90521">
      <w:r>
        <w:t xml:space="preserve"> </w:t>
      </w:r>
    </w:p>
    <w:sectPr w:rsidR="002E3EA7" w:rsidRPr="00535412">
      <w:headerReference w:type="default" r:id="rId12"/>
      <w:footerReference w:type="defaul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8A56E2" w14:textId="77777777" w:rsidR="000E13B5" w:rsidRDefault="000E13B5" w:rsidP="00412AF9">
      <w:pPr>
        <w:spacing w:after="0" w:line="240" w:lineRule="auto"/>
      </w:pPr>
      <w:r>
        <w:separator/>
      </w:r>
    </w:p>
  </w:endnote>
  <w:endnote w:type="continuationSeparator" w:id="0">
    <w:p w14:paraId="3DBDBD4D" w14:textId="77777777" w:rsidR="000E13B5" w:rsidRDefault="000E13B5" w:rsidP="00412A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Arial">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auto"/>
    <w:pitch w:val="variable"/>
    <w:sig w:usb0="E00002FF" w:usb1="5000785B"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Look w:val="04A0" w:firstRow="1" w:lastRow="0" w:firstColumn="1" w:lastColumn="0" w:noHBand="0" w:noVBand="1"/>
    </w:tblPr>
    <w:tblGrid>
      <w:gridCol w:w="3120"/>
      <w:gridCol w:w="3120"/>
      <w:gridCol w:w="3120"/>
    </w:tblGrid>
    <w:tr w:rsidR="0CC3F028" w14:paraId="3DAE6522" w14:textId="77777777" w:rsidTr="0CC3F028">
      <w:tc>
        <w:tcPr>
          <w:tcW w:w="3120" w:type="dxa"/>
        </w:tcPr>
        <w:p w14:paraId="4449F208" w14:textId="5C3CF40A" w:rsidR="0CC3F028" w:rsidRDefault="0CC3F028" w:rsidP="0CC3F028">
          <w:pPr>
            <w:pStyle w:val="Header"/>
            <w:ind w:left="-115"/>
          </w:pPr>
        </w:p>
      </w:tc>
      <w:tc>
        <w:tcPr>
          <w:tcW w:w="3120" w:type="dxa"/>
        </w:tcPr>
        <w:p w14:paraId="446AD4E8" w14:textId="19A3953D" w:rsidR="0CC3F028" w:rsidRDefault="0CC3F028" w:rsidP="0CC3F028">
          <w:pPr>
            <w:pStyle w:val="Header"/>
            <w:jc w:val="center"/>
          </w:pPr>
        </w:p>
      </w:tc>
      <w:tc>
        <w:tcPr>
          <w:tcW w:w="3120" w:type="dxa"/>
        </w:tcPr>
        <w:p w14:paraId="058E6752" w14:textId="1E7EC484" w:rsidR="0CC3F028" w:rsidRDefault="0CC3F028" w:rsidP="0CC3F028">
          <w:pPr>
            <w:pStyle w:val="Header"/>
            <w:ind w:right="-115"/>
            <w:jc w:val="right"/>
          </w:pPr>
        </w:p>
      </w:tc>
    </w:tr>
  </w:tbl>
  <w:p w14:paraId="4E84C438" w14:textId="67BEC63D" w:rsidR="0CC3F028" w:rsidRDefault="0CC3F028" w:rsidP="0CC3F0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7FD89" w14:textId="77777777" w:rsidR="000E13B5" w:rsidRDefault="000E13B5" w:rsidP="00412AF9">
      <w:pPr>
        <w:spacing w:after="0" w:line="240" w:lineRule="auto"/>
      </w:pPr>
      <w:r>
        <w:separator/>
      </w:r>
    </w:p>
  </w:footnote>
  <w:footnote w:type="continuationSeparator" w:id="0">
    <w:p w14:paraId="00151036" w14:textId="77777777" w:rsidR="000E13B5" w:rsidRDefault="000E13B5" w:rsidP="00412A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83734E" w14:textId="27D0E13B" w:rsidR="00412AF9" w:rsidRDefault="004F1817" w:rsidP="009117DB">
    <w:pPr>
      <w:pStyle w:val="Header"/>
      <w:tabs>
        <w:tab w:val="left" w:pos="7989"/>
      </w:tabs>
    </w:pPr>
    <w:r>
      <w:rPr>
        <w:noProof/>
      </w:rPr>
      <w:drawing>
        <wp:inline distT="0" distB="0" distL="0" distR="0" wp14:anchorId="135D644F" wp14:editId="1129A73D">
          <wp:extent cx="1506324" cy="4572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ale_Logo_CMYK.png"/>
                  <pic:cNvPicPr/>
                </pic:nvPicPr>
                <pic:blipFill>
                  <a:blip r:embed="rId1"/>
                  <a:stretch>
                    <a:fillRect/>
                  </a:stretch>
                </pic:blipFill>
                <pic:spPr>
                  <a:xfrm>
                    <a:off x="0" y="0"/>
                    <a:ext cx="1506324" cy="457200"/>
                  </a:xfrm>
                  <a:prstGeom prst="rect">
                    <a:avLst/>
                  </a:prstGeom>
                </pic:spPr>
              </pic:pic>
            </a:graphicData>
          </a:graphic>
        </wp:inline>
      </w:drawing>
    </w:r>
    <w:r w:rsidR="009117DB">
      <w:t xml:space="preserve">                                                                          </w:t>
    </w:r>
    <w:r w:rsidR="009117DB">
      <w:rPr>
        <w:noProof/>
      </w:rPr>
      <w:drawing>
        <wp:inline distT="0" distB="0" distL="0" distR="0" wp14:anchorId="6B8025F9" wp14:editId="620DAA95">
          <wp:extent cx="1169619" cy="502285"/>
          <wp:effectExtent l="0" t="0" r="0" b="0"/>
          <wp:docPr id="10" name="Picture 10" descr="../../../../Downloads/chll-web-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ownloads/chll-web-3.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82703" cy="507904"/>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563"/>
    <w:rsid w:val="000E13B5"/>
    <w:rsid w:val="000F576C"/>
    <w:rsid w:val="001529E3"/>
    <w:rsid w:val="001851EA"/>
    <w:rsid w:val="00186F48"/>
    <w:rsid w:val="00192184"/>
    <w:rsid w:val="00192B59"/>
    <w:rsid w:val="001B30B8"/>
    <w:rsid w:val="001C2050"/>
    <w:rsid w:val="00213CE7"/>
    <w:rsid w:val="002365E0"/>
    <w:rsid w:val="00284F46"/>
    <w:rsid w:val="002A27C5"/>
    <w:rsid w:val="002A382E"/>
    <w:rsid w:val="002B0B32"/>
    <w:rsid w:val="002D6C26"/>
    <w:rsid w:val="002E2723"/>
    <w:rsid w:val="002E3EA7"/>
    <w:rsid w:val="003028AD"/>
    <w:rsid w:val="00310C1C"/>
    <w:rsid w:val="00317BD9"/>
    <w:rsid w:val="00354CB8"/>
    <w:rsid w:val="00355A0B"/>
    <w:rsid w:val="00364985"/>
    <w:rsid w:val="003677BB"/>
    <w:rsid w:val="00380054"/>
    <w:rsid w:val="003A6F7E"/>
    <w:rsid w:val="003F6206"/>
    <w:rsid w:val="00412AF9"/>
    <w:rsid w:val="004577D2"/>
    <w:rsid w:val="004F1817"/>
    <w:rsid w:val="004F56AB"/>
    <w:rsid w:val="00504FFD"/>
    <w:rsid w:val="00535412"/>
    <w:rsid w:val="00545E0B"/>
    <w:rsid w:val="00597318"/>
    <w:rsid w:val="005E0F4E"/>
    <w:rsid w:val="00641F53"/>
    <w:rsid w:val="0066587E"/>
    <w:rsid w:val="006C7534"/>
    <w:rsid w:val="006F324A"/>
    <w:rsid w:val="007176C3"/>
    <w:rsid w:val="007300D0"/>
    <w:rsid w:val="00763F9F"/>
    <w:rsid w:val="007D729C"/>
    <w:rsid w:val="008109EA"/>
    <w:rsid w:val="008767F8"/>
    <w:rsid w:val="00894DC9"/>
    <w:rsid w:val="008A55D9"/>
    <w:rsid w:val="008F4FAE"/>
    <w:rsid w:val="00900275"/>
    <w:rsid w:val="00900583"/>
    <w:rsid w:val="00904643"/>
    <w:rsid w:val="009117DB"/>
    <w:rsid w:val="0092060C"/>
    <w:rsid w:val="00920C35"/>
    <w:rsid w:val="00930E2B"/>
    <w:rsid w:val="00951A2D"/>
    <w:rsid w:val="00965073"/>
    <w:rsid w:val="009844BA"/>
    <w:rsid w:val="00AC1DC7"/>
    <w:rsid w:val="00AF45DF"/>
    <w:rsid w:val="00B2197E"/>
    <w:rsid w:val="00B536DD"/>
    <w:rsid w:val="00B96B1E"/>
    <w:rsid w:val="00C1412D"/>
    <w:rsid w:val="00C17563"/>
    <w:rsid w:val="00C35461"/>
    <w:rsid w:val="00C612DA"/>
    <w:rsid w:val="00C90521"/>
    <w:rsid w:val="00CE66DF"/>
    <w:rsid w:val="00CF3206"/>
    <w:rsid w:val="00CF4F8C"/>
    <w:rsid w:val="00D652D0"/>
    <w:rsid w:val="00D67377"/>
    <w:rsid w:val="00D72409"/>
    <w:rsid w:val="00D851B6"/>
    <w:rsid w:val="00DF0779"/>
    <w:rsid w:val="00E06531"/>
    <w:rsid w:val="00E57845"/>
    <w:rsid w:val="00E86A46"/>
    <w:rsid w:val="00EE5641"/>
    <w:rsid w:val="00F01C8A"/>
    <w:rsid w:val="00F41A7C"/>
    <w:rsid w:val="00F5523E"/>
    <w:rsid w:val="00F77530"/>
    <w:rsid w:val="00F85B67"/>
    <w:rsid w:val="00F86688"/>
    <w:rsid w:val="0CC3F028"/>
    <w:rsid w:val="4FB849A6"/>
    <w:rsid w:val="593895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A893C99"/>
  <w15:docId w15:val="{7B64917F-DD0E-4876-AFD3-38F08B5BCD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exposedshow">
    <w:name w:val="text_exposed_show"/>
    <w:basedOn w:val="DefaultParagraphFont"/>
    <w:rsid w:val="00C612DA"/>
  </w:style>
  <w:style w:type="character" w:styleId="Hyperlink">
    <w:name w:val="Hyperlink"/>
    <w:basedOn w:val="DefaultParagraphFont"/>
    <w:uiPriority w:val="99"/>
    <w:unhideWhenUsed/>
    <w:rsid w:val="00C612DA"/>
    <w:rPr>
      <w:color w:val="0000FF"/>
      <w:u w:val="single"/>
    </w:rPr>
  </w:style>
  <w:style w:type="paragraph" w:styleId="BalloonText">
    <w:name w:val="Balloon Text"/>
    <w:basedOn w:val="Normal"/>
    <w:link w:val="BalloonTextChar"/>
    <w:uiPriority w:val="99"/>
    <w:semiHidden/>
    <w:unhideWhenUsed/>
    <w:rsid w:val="00641F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41F53"/>
    <w:rPr>
      <w:rFonts w:ascii="Segoe UI" w:hAnsi="Segoe UI" w:cs="Segoe UI"/>
      <w:sz w:val="18"/>
      <w:szCs w:val="18"/>
    </w:rPr>
  </w:style>
  <w:style w:type="table" w:styleId="TableGrid">
    <w:name w:val="Table Grid"/>
    <w:basedOn w:val="TableNormal"/>
    <w:uiPriority w:val="39"/>
    <w:rsid w:val="00535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E66DF"/>
    <w:rPr>
      <w:color w:val="954F72" w:themeColor="followedHyperlink"/>
      <w:u w:val="single"/>
    </w:rPr>
  </w:style>
  <w:style w:type="paragraph" w:styleId="Header">
    <w:name w:val="header"/>
    <w:basedOn w:val="Normal"/>
    <w:link w:val="HeaderChar"/>
    <w:uiPriority w:val="99"/>
    <w:unhideWhenUsed/>
    <w:rsid w:val="00412A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12AF9"/>
  </w:style>
  <w:style w:type="paragraph" w:styleId="Footer">
    <w:name w:val="footer"/>
    <w:basedOn w:val="Normal"/>
    <w:link w:val="FooterChar"/>
    <w:uiPriority w:val="99"/>
    <w:unhideWhenUsed/>
    <w:rsid w:val="00412A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12A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9236678">
      <w:bodyDiv w:val="1"/>
      <w:marLeft w:val="0"/>
      <w:marRight w:val="0"/>
      <w:marTop w:val="0"/>
      <w:marBottom w:val="0"/>
      <w:divBdr>
        <w:top w:val="none" w:sz="0" w:space="0" w:color="auto"/>
        <w:left w:val="none" w:sz="0" w:space="0" w:color="auto"/>
        <w:bottom w:val="none" w:sz="0" w:space="0" w:color="auto"/>
        <w:right w:val="none" w:sz="0" w:space="0" w:color="auto"/>
      </w:divBdr>
      <w:divsChild>
        <w:div w:id="669257723">
          <w:marLeft w:val="0"/>
          <w:marRight w:val="0"/>
          <w:marTop w:val="0"/>
          <w:marBottom w:val="0"/>
          <w:divBdr>
            <w:top w:val="none" w:sz="0" w:space="0" w:color="auto"/>
            <w:left w:val="none" w:sz="0" w:space="0" w:color="auto"/>
            <w:bottom w:val="none" w:sz="0" w:space="0" w:color="auto"/>
            <w:right w:val="none" w:sz="0" w:space="0" w:color="auto"/>
          </w:divBdr>
        </w:div>
      </w:divsChild>
    </w:div>
    <w:div w:id="685407683">
      <w:bodyDiv w:val="1"/>
      <w:marLeft w:val="0"/>
      <w:marRight w:val="0"/>
      <w:marTop w:val="0"/>
      <w:marBottom w:val="0"/>
      <w:divBdr>
        <w:top w:val="none" w:sz="0" w:space="0" w:color="auto"/>
        <w:left w:val="none" w:sz="0" w:space="0" w:color="auto"/>
        <w:bottom w:val="none" w:sz="0" w:space="0" w:color="auto"/>
        <w:right w:val="none" w:sz="0" w:space="0" w:color="auto"/>
      </w:divBdr>
    </w:div>
    <w:div w:id="696155656">
      <w:bodyDiv w:val="1"/>
      <w:marLeft w:val="0"/>
      <w:marRight w:val="0"/>
      <w:marTop w:val="0"/>
      <w:marBottom w:val="0"/>
      <w:divBdr>
        <w:top w:val="none" w:sz="0" w:space="0" w:color="auto"/>
        <w:left w:val="none" w:sz="0" w:space="0" w:color="auto"/>
        <w:bottom w:val="none" w:sz="0" w:space="0" w:color="auto"/>
        <w:right w:val="none" w:sz="0" w:space="0" w:color="auto"/>
      </w:divBdr>
      <w:divsChild>
        <w:div w:id="1078985469">
          <w:marLeft w:val="0"/>
          <w:marRight w:val="0"/>
          <w:marTop w:val="0"/>
          <w:marBottom w:val="0"/>
          <w:divBdr>
            <w:top w:val="none" w:sz="0" w:space="0" w:color="auto"/>
            <w:left w:val="none" w:sz="0" w:space="0" w:color="auto"/>
            <w:bottom w:val="none" w:sz="0" w:space="0" w:color="auto"/>
            <w:right w:val="none" w:sz="0" w:space="0" w:color="auto"/>
          </w:divBdr>
        </w:div>
      </w:divsChild>
    </w:div>
    <w:div w:id="1544827121">
      <w:bodyDiv w:val="1"/>
      <w:marLeft w:val="0"/>
      <w:marRight w:val="0"/>
      <w:marTop w:val="0"/>
      <w:marBottom w:val="0"/>
      <w:divBdr>
        <w:top w:val="none" w:sz="0" w:space="0" w:color="auto"/>
        <w:left w:val="none" w:sz="0" w:space="0" w:color="auto"/>
        <w:bottom w:val="none" w:sz="0" w:space="0" w:color="auto"/>
        <w:right w:val="none" w:sz="0" w:space="0" w:color="auto"/>
      </w:divBdr>
      <w:divsChild>
        <w:div w:id="5991476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repair.chiltondiy.com/2000/Ford/Expedition/Repair-Manual-Online"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image" Target="media/image2.jp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687</Words>
  <Characters>3920</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McCarty, Celia</dc:creator>
  <cp:keywords/>
  <dc:description/>
  <cp:lastModifiedBy>Blair, Tara A</cp:lastModifiedBy>
  <cp:revision>2</cp:revision>
  <cp:lastPrinted>2016-01-22T19:24:00Z</cp:lastPrinted>
  <dcterms:created xsi:type="dcterms:W3CDTF">2016-10-31T15:46:00Z</dcterms:created>
  <dcterms:modified xsi:type="dcterms:W3CDTF">2016-10-31T15:46:00Z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-345811831</vt:i4>
  </property>
  <property fmtid="{D5CDD505-2E9C-101B-9397-08002B2CF9AE}" pid="3" name="_NewReviewCycle">
    <vt:lpwstr/>
  </property>
  <property fmtid="{D5CDD505-2E9C-101B-9397-08002B2CF9AE}" pid="4" name="_EmailSubject">
    <vt:lpwstr>social media posts for Mel and email for webinar attendees and letter that goes in each box</vt:lpwstr>
  </property>
  <property fmtid="{D5CDD505-2E9C-101B-9397-08002B2CF9AE}" pid="5" name="_AuthorEmail">
    <vt:lpwstr>kimberly.martin@cengage.com</vt:lpwstr>
  </property>
  <property fmtid="{D5CDD505-2E9C-101B-9397-08002B2CF9AE}" pid="6" name="_AuthorEmailDisplayName">
    <vt:lpwstr>Martin, Kimberly M</vt:lpwstr>
  </property>
  <property fmtid="{D5CDD505-2E9C-101B-9397-08002B2CF9AE}" pid="7" name="_PreviousAdHocReviewCycleID">
    <vt:i4>243225041</vt:i4>
  </property>
  <property fmtid="{D5CDD505-2E9C-101B-9397-08002B2CF9AE}" pid="8" name="_ReviewingToolsShownOnce">
    <vt:lpwstr/>
  </property>
</Properties>
</file>